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A36DF72" wp14:paraId="669D2953" wp14:textId="2C67B621">
      <w:pPr>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013612DA">
        <w:drawing>
          <wp:inline xmlns:wp14="http://schemas.microsoft.com/office/word/2010/wordprocessingDrawing" wp14:editId="4A36DF72" wp14:anchorId="6556AFE0">
            <wp:extent cx="714375" cy="561975"/>
            <wp:effectExtent l="0" t="0" r="0" b="0"/>
            <wp:docPr id="2007028176" name="" descr="Description: H:\anc 1b\flag logo\DCFLAG03.jpg" title=""/>
            <wp:cNvGraphicFramePr>
              <a:graphicFrameLocks noChangeAspect="1"/>
            </wp:cNvGraphicFramePr>
            <a:graphic>
              <a:graphicData uri="http://schemas.openxmlformats.org/drawingml/2006/picture">
                <pic:pic>
                  <pic:nvPicPr>
                    <pic:cNvPr id="0" name=""/>
                    <pic:cNvPicPr/>
                  </pic:nvPicPr>
                  <pic:blipFill>
                    <a:blip r:embed="Rf7059d271a6a4847">
                      <a:extLst>
                        <a:ext xmlns:a="http://schemas.openxmlformats.org/drawingml/2006/main" uri="{28A0092B-C50C-407E-A947-70E740481C1C}">
                          <a14:useLocalDpi val="0"/>
                        </a:ext>
                      </a:extLst>
                    </a:blip>
                    <a:stretch>
                      <a:fillRect/>
                    </a:stretch>
                  </pic:blipFill>
                  <pic:spPr>
                    <a:xfrm>
                      <a:off x="0" y="0"/>
                      <a:ext cx="714375" cy="561975"/>
                    </a:xfrm>
                    <a:prstGeom prst="rect">
                      <a:avLst/>
                    </a:prstGeom>
                  </pic:spPr>
                </pic:pic>
              </a:graphicData>
            </a:graphic>
          </wp:inline>
        </w:drawing>
      </w:r>
      <w:r w:rsidRPr="4A36DF72" w:rsidR="013612D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none"/>
          <w:lang w:val="en-US"/>
        </w:rPr>
        <w:t xml:space="preserve"> </w:t>
      </w:r>
    </w:p>
    <w:p xmlns:wp14="http://schemas.microsoft.com/office/word/2010/wordml" w:rsidP="4A36DF72" wp14:paraId="506B6364" wp14:textId="47D5A4C7">
      <w:pPr>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40"/>
          <w:szCs w:val="40"/>
          <w:lang w:val="en-US"/>
        </w:rPr>
      </w:pPr>
      <w:r w:rsidRPr="4A36DF72" w:rsidR="013612D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36"/>
          <w:szCs w:val="36"/>
          <w:u w:val="none"/>
          <w:lang w:val="en-US"/>
        </w:rPr>
        <w:t xml:space="preserve">Government of the District of Columbia Advisory Neighborhood Commission 1D </w:t>
      </w:r>
      <w:r w:rsidRPr="4A36DF72" w:rsidR="013612D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40"/>
          <w:szCs w:val="40"/>
          <w:u w:val="none"/>
          <w:lang w:val="en-US"/>
        </w:rPr>
        <w:t xml:space="preserve"> </w:t>
      </w:r>
    </w:p>
    <w:p xmlns:wp14="http://schemas.microsoft.com/office/word/2010/wordml" w:rsidP="0D14C6DD" wp14:paraId="6821C8BD" wp14:textId="336AF333">
      <w:pPr>
        <w:pStyle w:val="Normal"/>
        <w:spacing w:after="160" w:line="259" w:lineRule="auto"/>
        <w:jc w:val="center"/>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pPr>
      <w:r w:rsidRPr="0D14C6DD" w:rsidR="013612D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 xml:space="preserve">Resolution </w:t>
      </w:r>
      <w:r w:rsidRPr="0D14C6DD" w:rsidR="123A7EC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In</w:t>
      </w:r>
      <w:r w:rsidRPr="0D14C6DD" w:rsidR="013612D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 xml:space="preserve"> </w:t>
      </w:r>
      <w:r w:rsidRPr="0D14C6DD" w:rsidR="123A7EC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 xml:space="preserve">Support of </w:t>
      </w:r>
      <w:r w:rsidRPr="0D14C6DD" w:rsidR="3B3D4FC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 xml:space="preserve">ABCA License Application at </w:t>
      </w:r>
      <w:r w:rsidRPr="0D14C6DD" w:rsidR="3B3D4FC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3</w:t>
      </w:r>
      <w:r w:rsidRPr="0D14C6DD" w:rsidR="601110C0">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24</w:t>
      </w:r>
      <w:r w:rsidRPr="0D14C6DD" w:rsidR="308A8C1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9</w:t>
      </w:r>
      <w:r w:rsidRPr="0D14C6DD" w:rsidR="601110C0">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 xml:space="preserve"> </w:t>
      </w:r>
      <w:r w:rsidRPr="0D14C6DD" w:rsidR="3B3D4FC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MT PLEASANT ST NW</w:t>
      </w:r>
    </w:p>
    <w:p xmlns:wp14="http://schemas.microsoft.com/office/word/2010/wordml" w:rsidP="0D14C6DD" wp14:paraId="2D573F20" wp14:textId="2EFF8B93">
      <w:pPr>
        <w:spacing w:after="160" w:line="259" w:lineRule="auto"/>
        <w:jc w:val="center"/>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en-US"/>
        </w:rPr>
      </w:pPr>
      <w:r w:rsidRPr="0D14C6DD" w:rsidR="013612D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en-US"/>
        </w:rPr>
        <w:t xml:space="preserve">Proposed </w:t>
      </w:r>
      <w:r w:rsidRPr="0D14C6DD" w:rsidR="46EB173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en-US"/>
        </w:rPr>
        <w:t>A</w:t>
      </w:r>
      <w:r w:rsidRPr="0D14C6DD" w:rsidR="46EB173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en-US"/>
        </w:rPr>
        <w:t>pril 30, 2024</w:t>
      </w:r>
    </w:p>
    <w:p xmlns:wp14="http://schemas.microsoft.com/office/word/2010/wordml" w:rsidP="4A36DF72" wp14:paraId="52802B89" wp14:textId="29692E37">
      <w:pPr>
        <w:pStyle w:val="Normal"/>
      </w:pPr>
      <w:r w:rsidRPr="0D14C6DD" w:rsidR="7373AB29">
        <w:rPr>
          <w:b w:val="1"/>
          <w:bCs w:val="1"/>
        </w:rPr>
        <w:t>Whereas</w:t>
      </w:r>
      <w:r w:rsidRPr="0D14C6DD" w:rsidR="7373AB29">
        <w:rPr>
          <w:b w:val="1"/>
          <w:bCs w:val="1"/>
        </w:rPr>
        <w:t>:</w:t>
      </w:r>
      <w:r w:rsidR="7373AB29">
        <w:rPr/>
        <w:t xml:space="preserve"> </w:t>
      </w:r>
      <w:r w:rsidR="5FE1528F">
        <w:rPr/>
        <w:t xml:space="preserve"> </w:t>
      </w:r>
      <w:r w:rsidR="52131463">
        <w:rPr/>
        <w:t>S</w:t>
      </w:r>
      <w:r w:rsidR="64E26F04">
        <w:rPr/>
        <w:t>unami, LLC trading under Sportsman Wine and Liquors h</w:t>
      </w:r>
      <w:r w:rsidR="6CEFC13B">
        <w:rPr/>
        <w:t>as applied for the renewal of an alcoholic beverage license at the</w:t>
      </w:r>
      <w:r w:rsidR="0A516331">
        <w:rPr/>
        <w:t>ir</w:t>
      </w:r>
      <w:r w:rsidR="6CEFC13B">
        <w:rPr/>
        <w:t xml:space="preserve"> premises at </w:t>
      </w:r>
      <w:r w:rsidR="1BF252ED">
        <w:rPr/>
        <w:t>3</w:t>
      </w:r>
      <w:r w:rsidR="0EA85635">
        <w:rPr/>
        <w:t>24</w:t>
      </w:r>
      <w:r w:rsidR="27694EC4">
        <w:rPr/>
        <w:t>9</w:t>
      </w:r>
      <w:r w:rsidR="0EA85635">
        <w:rPr/>
        <w:t xml:space="preserve"> </w:t>
      </w:r>
      <w:r w:rsidR="1BF252ED">
        <w:rPr/>
        <w:t xml:space="preserve">MT PLEASANT ST </w:t>
      </w:r>
      <w:r w:rsidR="1BF252ED">
        <w:rPr/>
        <w:t>NW</w:t>
      </w:r>
      <w:r w:rsidR="7465D169">
        <w:rPr/>
        <w:t xml:space="preserve"> under license number </w:t>
      </w:r>
      <w:r w:rsidRPr="0D14C6DD" w:rsidR="7465D169">
        <w:rPr>
          <w:rFonts w:ascii="Calibri" w:hAnsi="Calibri" w:eastAsia="Calibri" w:cs="Calibri"/>
          <w:noProof w:val="0"/>
          <w:sz w:val="22"/>
          <w:szCs w:val="22"/>
          <w:lang w:val="en-US"/>
        </w:rPr>
        <w:t>ABRA</w:t>
      </w:r>
      <w:r w:rsidRPr="0D14C6DD" w:rsidR="7465D169">
        <w:rPr>
          <w:rFonts w:ascii="Calibri" w:hAnsi="Calibri" w:eastAsia="Calibri" w:cs="Calibri"/>
          <w:noProof w:val="0"/>
          <w:sz w:val="22"/>
          <w:szCs w:val="22"/>
          <w:lang w:val="en-US"/>
        </w:rPr>
        <w:t>-</w:t>
      </w:r>
      <w:r w:rsidRPr="0D14C6DD" w:rsidR="7465D169">
        <w:rPr>
          <w:rFonts w:ascii="Calibri" w:hAnsi="Calibri" w:eastAsia="Calibri" w:cs="Calibri"/>
          <w:noProof w:val="0"/>
          <w:sz w:val="22"/>
          <w:szCs w:val="22"/>
          <w:lang w:val="en-US"/>
        </w:rPr>
        <w:t>070310</w:t>
      </w:r>
      <w:r w:rsidR="6CAE7F57">
        <w:rPr/>
        <w:t>;</w:t>
      </w:r>
    </w:p>
    <w:p xmlns:wp14="http://schemas.microsoft.com/office/word/2010/wordml" w:rsidP="4A36DF72" wp14:paraId="1F592FD4" wp14:textId="5FEB9053">
      <w:pPr>
        <w:pStyle w:val="Normal"/>
      </w:pPr>
      <w:r w:rsidRPr="0D14C6DD" w:rsidR="7373AB29">
        <w:rPr>
          <w:b w:val="1"/>
          <w:bCs w:val="1"/>
        </w:rPr>
        <w:t>Whereas:</w:t>
      </w:r>
      <w:r w:rsidR="7373AB29">
        <w:rPr/>
        <w:t xml:space="preserve"> The </w:t>
      </w:r>
      <w:r w:rsidR="230925DC">
        <w:rPr/>
        <w:t xml:space="preserve">license </w:t>
      </w:r>
      <w:r w:rsidR="24ECCE25">
        <w:rPr/>
        <w:t xml:space="preserve">application </w:t>
      </w:r>
      <w:r w:rsidR="5F135560">
        <w:rPr/>
        <w:t>will extend current hours</w:t>
      </w:r>
      <w:r w:rsidR="24ECCE25">
        <w:rPr/>
        <w:t xml:space="preserve"> [Figure 1</w:t>
      </w:r>
      <w:r w:rsidR="24ECCE25">
        <w:rPr/>
        <w:t>]</w:t>
      </w:r>
      <w:r w:rsidR="62062F43">
        <w:rPr/>
        <w:t xml:space="preserve"> and include a tasting endorsement</w:t>
      </w:r>
      <w:r w:rsidR="7373AB29">
        <w:rPr/>
        <w:t>;</w:t>
      </w:r>
      <w:r w:rsidR="7373AB29">
        <w:rPr/>
        <w:t xml:space="preserve"> </w:t>
      </w:r>
    </w:p>
    <w:p xmlns:wp14="http://schemas.microsoft.com/office/word/2010/wordml" w:rsidP="4A36DF72" wp14:paraId="354AAFEF" wp14:textId="7D8C26F4">
      <w:pPr>
        <w:pStyle w:val="Normal"/>
      </w:pPr>
      <w:r w:rsidRPr="756D1302" w:rsidR="7373AB29">
        <w:rPr>
          <w:b w:val="1"/>
          <w:bCs w:val="1"/>
        </w:rPr>
        <w:t>Therefore, be it resolved that:</w:t>
      </w:r>
      <w:r w:rsidR="7373AB29">
        <w:rPr/>
        <w:t xml:space="preserve"> ANC 1D advised the Alcoholic Beverage and Cannabis Administration to approve the</w:t>
      </w:r>
      <w:r w:rsidR="45FF5745">
        <w:rPr/>
        <w:t xml:space="preserve"> license renewal</w:t>
      </w:r>
      <w:r w:rsidR="7373AB29">
        <w:rPr/>
        <w:t xml:space="preserve"> requested by the owner of </w:t>
      </w:r>
      <w:r w:rsidR="10B7F995">
        <w:rPr/>
        <w:t>Samber Food Store</w:t>
      </w:r>
      <w:r w:rsidR="7373AB29">
        <w:rPr/>
        <w:t xml:space="preserve">. </w:t>
      </w:r>
    </w:p>
    <w:p xmlns:wp14="http://schemas.microsoft.com/office/word/2010/wordml" w:rsidP="4A36DF72" wp14:paraId="19275D89" wp14:textId="441E7EF0">
      <w:pPr>
        <w:pStyle w:val="Normal"/>
      </w:pPr>
      <w:r w:rsidRPr="0D14C6DD" w:rsidR="7373AB29">
        <w:rPr>
          <w:b w:val="1"/>
          <w:bCs w:val="1"/>
        </w:rPr>
        <w:t>Be it further resolved that:</w:t>
      </w:r>
      <w:r w:rsidR="7373AB29">
        <w:rPr/>
        <w:t xml:space="preserve"> That the Commission </w:t>
      </w:r>
      <w:r w:rsidR="7373AB29">
        <w:rPr/>
        <w:t>designates</w:t>
      </w:r>
      <w:r w:rsidR="7373AB29">
        <w:rPr/>
        <w:t xml:space="preserve"> </w:t>
      </w:r>
      <w:r w:rsidR="7373AB29">
        <w:rPr/>
        <w:t>Commissioner</w:t>
      </w:r>
      <w:r w:rsidR="3CAD4DBC">
        <w:rPr/>
        <w:t xml:space="preserve"> </w:t>
      </w:r>
      <w:r w:rsidR="30F29A3C">
        <w:rPr/>
        <w:t xml:space="preserve">Angela Allison, </w:t>
      </w:r>
      <w:r w:rsidR="3E18806D">
        <w:rPr/>
        <w:t>1</w:t>
      </w:r>
      <w:r w:rsidR="6BDE4CF2">
        <w:rPr/>
        <w:t>D06</w:t>
      </w:r>
      <w:r w:rsidR="7373AB29">
        <w:rPr/>
        <w:t>, to</w:t>
      </w:r>
      <w:r w:rsidR="7373AB29">
        <w:rPr/>
        <w:t xml:space="preserve"> represen</w:t>
      </w:r>
      <w:r w:rsidR="7373AB29">
        <w:rPr/>
        <w:t>t the Commission in all matters relating to this resolutio</w:t>
      </w:r>
      <w:r w:rsidR="7373AB29">
        <w:rPr/>
        <w:t xml:space="preserve">n. </w:t>
      </w:r>
      <w:r w:rsidR="7373AB29">
        <w:rPr/>
        <w:t xml:space="preserve">  </w:t>
      </w:r>
    </w:p>
    <w:p xmlns:wp14="http://schemas.microsoft.com/office/word/2010/wordml" w:rsidP="4A36DF72" wp14:paraId="29BA4867" wp14:textId="0085223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A36DF72" w:rsidR="075A721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FURTHER RESOLVED:  </w:t>
      </w:r>
    </w:p>
    <w:p xmlns:wp14="http://schemas.microsoft.com/office/word/2010/wordml" w:rsidP="0D14C6DD" wp14:paraId="1BE48A63" wp14:textId="2792EDB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D14C6DD" w:rsidR="075A72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That, in the event the designated representative Commissioner cannot carry out their representative duties for any reason, the Commission authorizes the </w:t>
      </w:r>
      <w:r w:rsidRPr="0D14C6DD" w:rsidR="1518705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Vice </w:t>
      </w:r>
      <w:r w:rsidRPr="0D14C6DD" w:rsidR="075A72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Chair to </w:t>
      </w:r>
      <w:r w:rsidRPr="0D14C6DD" w:rsidR="075A7214">
        <w:rPr>
          <w:rFonts w:ascii="Calibri" w:hAnsi="Calibri" w:eastAsia="Calibri" w:cs="Calibri"/>
          <w:b w:val="0"/>
          <w:bCs w:val="0"/>
          <w:i w:val="0"/>
          <w:iCs w:val="0"/>
          <w:caps w:val="0"/>
          <w:smallCaps w:val="0"/>
          <w:noProof w:val="0"/>
          <w:color w:val="000000" w:themeColor="text1" w:themeTint="FF" w:themeShade="FF"/>
          <w:sz w:val="22"/>
          <w:szCs w:val="22"/>
          <w:lang w:val="en-US"/>
        </w:rPr>
        <w:t>designate</w:t>
      </w:r>
      <w:r w:rsidRPr="0D14C6DD" w:rsidR="075A72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another Commissioner to </w:t>
      </w:r>
      <w:r w:rsidRPr="0D14C6DD" w:rsidR="075A7214">
        <w:rPr>
          <w:rFonts w:ascii="Calibri" w:hAnsi="Calibri" w:eastAsia="Calibri" w:cs="Calibri"/>
          <w:b w:val="0"/>
          <w:bCs w:val="0"/>
          <w:i w:val="0"/>
          <w:iCs w:val="0"/>
          <w:caps w:val="0"/>
          <w:smallCaps w:val="0"/>
          <w:noProof w:val="0"/>
          <w:color w:val="000000" w:themeColor="text1" w:themeTint="FF" w:themeShade="FF"/>
          <w:sz w:val="22"/>
          <w:szCs w:val="22"/>
          <w:lang w:val="en-US"/>
        </w:rPr>
        <w:t>represent</w:t>
      </w:r>
      <w:r w:rsidRPr="0D14C6DD" w:rsidR="075A72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Commission in all matters relating to this resolution</w:t>
      </w:r>
      <w:r w:rsidRPr="0D14C6DD" w:rsidR="075A72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D14C6DD" w:rsidR="075A72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A36DF72" wp14:paraId="0E2D5C1B" wp14:textId="0116AFC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A36DF72" w:rsidR="075A721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FURTHER RESOLVED:  </w:t>
      </w:r>
    </w:p>
    <w:p xmlns:wp14="http://schemas.microsoft.com/office/word/2010/wordml" w:rsidP="4A36DF72" wp14:paraId="56451BF9" wp14:textId="1366FA9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A36DF72" w:rsidR="075A72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Consistent with DC Code, only actions of the full Commission voting in a properly noticed public meeting have standing and carry great weight. The actions, positions, and opinions of individual commissioners, insofar as they may be contradictory to or otherwise inconsistent with the expressed position of the full Commission in a properly adopted resolution or letter, have no standing and cannot be considered as in any way associated with the Commission.  </w:t>
      </w:r>
    </w:p>
    <w:p xmlns:wp14="http://schemas.microsoft.com/office/word/2010/wordml" w:rsidP="0D14C6DD" wp14:paraId="2C078E63" wp14:textId="57FFE848">
      <w:pPr>
        <w:pStyle w:val="Normal"/>
        <w:spacing w:after="160" w:line="259" w:lineRule="auto"/>
        <w:rPr>
          <w:rFonts w:ascii="Calibri" w:hAnsi="Calibri" w:eastAsia="Calibri" w:cs="Calibri"/>
          <w:noProof w:val="0"/>
          <w:sz w:val="22"/>
          <w:szCs w:val="22"/>
          <w:lang w:val="en-US"/>
        </w:rPr>
      </w:pPr>
      <w:r w:rsidRPr="0D14C6DD" w:rsidR="075A721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ADOPTED </w:t>
      </w:r>
      <w:r w:rsidRPr="0D14C6DD" w:rsidR="075A72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by a voice vote at a regular public meeting (notice of which was properly given, and at which a quorum of </w:t>
      </w:r>
      <w:r w:rsidRPr="0D14C6DD" w:rsidR="2A5593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five (5) </w:t>
      </w:r>
      <w:r w:rsidRPr="0D14C6DD" w:rsidR="075A72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of seven members was present) on </w:t>
      </w:r>
      <w:r w:rsidRPr="0D14C6DD" w:rsidR="5457DF55">
        <w:rPr>
          <w:rFonts w:ascii="Calibri" w:hAnsi="Calibri" w:eastAsia="Calibri" w:cs="Calibri"/>
          <w:b w:val="0"/>
          <w:bCs w:val="0"/>
          <w:i w:val="0"/>
          <w:iCs w:val="0"/>
          <w:caps w:val="0"/>
          <w:smallCaps w:val="0"/>
          <w:noProof w:val="0"/>
          <w:color w:val="000000" w:themeColor="text1" w:themeTint="FF" w:themeShade="FF"/>
          <w:sz w:val="22"/>
          <w:szCs w:val="22"/>
          <w:lang w:val="en-US"/>
        </w:rPr>
        <w:t>April 30, 2024</w:t>
      </w:r>
      <w:r w:rsidRPr="0D14C6DD" w:rsidR="075A72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vote of </w:t>
      </w:r>
      <w:r w:rsidRPr="0D14C6DD" w:rsidR="177D4990">
        <w:rPr>
          <w:rFonts w:ascii="Calibri" w:hAnsi="Calibri" w:eastAsia="Calibri" w:cs="Calibri"/>
          <w:b w:val="0"/>
          <w:bCs w:val="0"/>
          <w:i w:val="0"/>
          <w:iCs w:val="0"/>
          <w:caps w:val="0"/>
          <w:smallCaps w:val="0"/>
          <w:noProof w:val="0"/>
          <w:color w:val="000000" w:themeColor="text1" w:themeTint="FF" w:themeShade="FF"/>
          <w:sz w:val="22"/>
          <w:szCs w:val="22"/>
          <w:lang w:val="en-US"/>
        </w:rPr>
        <w:t>x</w:t>
      </w:r>
      <w:r w:rsidRPr="0D14C6DD" w:rsidR="77F82F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D14C6DD" w:rsidR="075A72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yes, </w:t>
      </w:r>
      <w:r w:rsidRPr="0D14C6DD" w:rsidR="63A317B8">
        <w:rPr>
          <w:rFonts w:ascii="Calibri" w:hAnsi="Calibri" w:eastAsia="Calibri" w:cs="Calibri"/>
          <w:b w:val="0"/>
          <w:bCs w:val="0"/>
          <w:i w:val="0"/>
          <w:iCs w:val="0"/>
          <w:caps w:val="0"/>
          <w:smallCaps w:val="0"/>
          <w:noProof w:val="0"/>
          <w:color w:val="000000" w:themeColor="text1" w:themeTint="FF" w:themeShade="FF"/>
          <w:sz w:val="22"/>
          <w:szCs w:val="22"/>
          <w:lang w:val="en-US"/>
        </w:rPr>
        <w:t>x</w:t>
      </w:r>
      <w:r w:rsidRPr="0D14C6DD" w:rsidR="06765C8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D14C6DD" w:rsidR="075A72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 </w:t>
      </w:r>
      <w:r w:rsidRPr="0D14C6DD" w:rsidR="1CA0F5AD">
        <w:rPr>
          <w:rFonts w:ascii="Calibri" w:hAnsi="Calibri" w:eastAsia="Calibri" w:cs="Calibri"/>
          <w:b w:val="0"/>
          <w:bCs w:val="0"/>
          <w:i w:val="0"/>
          <w:iCs w:val="0"/>
          <w:caps w:val="0"/>
          <w:smallCaps w:val="0"/>
          <w:noProof w:val="0"/>
          <w:color w:val="000000" w:themeColor="text1" w:themeTint="FF" w:themeShade="FF"/>
          <w:sz w:val="22"/>
          <w:szCs w:val="22"/>
          <w:lang w:val="en-US"/>
        </w:rPr>
        <w:t>x</w:t>
      </w:r>
      <w:r w:rsidRPr="0D14C6DD" w:rsidR="1A3754E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D14C6DD" w:rsidR="075A72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abstain. </w:t>
      </w:r>
    </w:p>
    <w:p w:rsidR="0D14C6DD" w:rsidRDefault="0D14C6DD" w14:paraId="371909B3" w14:textId="76E7C961">
      <w:r>
        <w:br w:type="page"/>
      </w:r>
    </w:p>
    <w:p w:rsidR="0D14C6DD" w:rsidP="0D14C6DD" w:rsidRDefault="0D14C6DD" w14:paraId="2AD83E3F" w14:textId="2B001201">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p>
    <w:p w:rsidR="1DB83A92" w:rsidP="0D14C6DD" w:rsidRDefault="1DB83A92" w14:paraId="408D6943" w14:textId="4AB8C9AA">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0D14C6DD" w:rsidR="1DB83A92">
        <w:rPr>
          <w:rFonts w:ascii="Calibri" w:hAnsi="Calibri" w:eastAsia="Calibri" w:cs="Calibri"/>
          <w:b w:val="1"/>
          <w:bCs w:val="1"/>
          <w:i w:val="0"/>
          <w:iCs w:val="0"/>
          <w:caps w:val="0"/>
          <w:smallCaps w:val="0"/>
          <w:noProof w:val="0"/>
          <w:color w:val="000000" w:themeColor="text1" w:themeTint="FF" w:themeShade="FF"/>
          <w:sz w:val="22"/>
          <w:szCs w:val="22"/>
          <w:lang w:val="en-US"/>
        </w:rPr>
        <w:t>Figure 1</w:t>
      </w:r>
    </w:p>
    <w:p w:rsidR="0C45A085" w:rsidP="0D14C6DD" w:rsidRDefault="0C45A085" w14:paraId="756B3A95" w14:textId="5CE491CB">
      <w:pPr>
        <w:pStyle w:val="Normal"/>
        <w:spacing w:after="160" w:line="259" w:lineRule="auto"/>
      </w:pPr>
      <w:r w:rsidR="0C45A085">
        <w:drawing>
          <wp:inline wp14:editId="4F2FA827" wp14:anchorId="7043662E">
            <wp:extent cx="4572000" cy="2071868"/>
            <wp:effectExtent l="0" t="0" r="0" b="0"/>
            <wp:docPr id="1880574337" name="" title=""/>
            <wp:cNvGraphicFramePr>
              <a:graphicFrameLocks noChangeAspect="1"/>
            </wp:cNvGraphicFramePr>
            <a:graphic>
              <a:graphicData uri="http://schemas.openxmlformats.org/drawingml/2006/picture">
                <pic:pic>
                  <pic:nvPicPr>
                    <pic:cNvPr id="0" name=""/>
                    <pic:cNvPicPr/>
                  </pic:nvPicPr>
                  <pic:blipFill>
                    <a:blip r:embed="Rcef8c19c40314d83">
                      <a:extLst>
                        <a:ext xmlns:a="http://schemas.openxmlformats.org/drawingml/2006/main" uri="{28A0092B-C50C-407E-A947-70E740481C1C}">
                          <a14:useLocalDpi val="0"/>
                        </a:ext>
                      </a:extLst>
                    </a:blip>
                    <a:stretch>
                      <a:fillRect/>
                    </a:stretch>
                  </pic:blipFill>
                  <pic:spPr>
                    <a:xfrm>
                      <a:off x="0" y="0"/>
                      <a:ext cx="4572000" cy="2071868"/>
                    </a:xfrm>
                    <a:prstGeom prst="rect">
                      <a:avLst/>
                    </a:prstGeom>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2EC5F6"/>
    <w:rsid w:val="00447C08"/>
    <w:rsid w:val="004CC72B"/>
    <w:rsid w:val="00809D19"/>
    <w:rsid w:val="013612DA"/>
    <w:rsid w:val="02D1E33B"/>
    <w:rsid w:val="03B83DDB"/>
    <w:rsid w:val="06765C87"/>
    <w:rsid w:val="06C43F99"/>
    <w:rsid w:val="074BAC76"/>
    <w:rsid w:val="075A7214"/>
    <w:rsid w:val="09A814A1"/>
    <w:rsid w:val="0A516331"/>
    <w:rsid w:val="0ADF615E"/>
    <w:rsid w:val="0C45A085"/>
    <w:rsid w:val="0D109EDC"/>
    <w:rsid w:val="0D14C6DD"/>
    <w:rsid w:val="0EA85635"/>
    <w:rsid w:val="10B7F995"/>
    <w:rsid w:val="123A7ECA"/>
    <w:rsid w:val="15187055"/>
    <w:rsid w:val="177D4990"/>
    <w:rsid w:val="19D9D71A"/>
    <w:rsid w:val="1A3754E1"/>
    <w:rsid w:val="1A4590AF"/>
    <w:rsid w:val="1BF252ED"/>
    <w:rsid w:val="1C6AA29D"/>
    <w:rsid w:val="1CA0F5AD"/>
    <w:rsid w:val="1DB83A92"/>
    <w:rsid w:val="1E5CF3D2"/>
    <w:rsid w:val="230925DC"/>
    <w:rsid w:val="233765DC"/>
    <w:rsid w:val="24ECCE25"/>
    <w:rsid w:val="274F8357"/>
    <w:rsid w:val="27694EC4"/>
    <w:rsid w:val="28432BBC"/>
    <w:rsid w:val="2A559331"/>
    <w:rsid w:val="3009C032"/>
    <w:rsid w:val="308A8C1A"/>
    <w:rsid w:val="30F29A3C"/>
    <w:rsid w:val="38ED1ADD"/>
    <w:rsid w:val="3B3D4FCD"/>
    <w:rsid w:val="3BCC08D9"/>
    <w:rsid w:val="3C6AD959"/>
    <w:rsid w:val="3CAD4DBC"/>
    <w:rsid w:val="3E18806D"/>
    <w:rsid w:val="3F98C0E1"/>
    <w:rsid w:val="41F3E43F"/>
    <w:rsid w:val="42446DCB"/>
    <w:rsid w:val="43B6B343"/>
    <w:rsid w:val="43C79DEE"/>
    <w:rsid w:val="45FF5745"/>
    <w:rsid w:val="467C740F"/>
    <w:rsid w:val="46EB173A"/>
    <w:rsid w:val="4717DEEE"/>
    <w:rsid w:val="4930E589"/>
    <w:rsid w:val="4A36DF72"/>
    <w:rsid w:val="4D2EC5F6"/>
    <w:rsid w:val="4F1C2346"/>
    <w:rsid w:val="5112F935"/>
    <w:rsid w:val="52131463"/>
    <w:rsid w:val="5457DF55"/>
    <w:rsid w:val="547E6689"/>
    <w:rsid w:val="5C4B94CE"/>
    <w:rsid w:val="5F135560"/>
    <w:rsid w:val="5FE1528F"/>
    <w:rsid w:val="601110C0"/>
    <w:rsid w:val="607FEDBF"/>
    <w:rsid w:val="618A8185"/>
    <w:rsid w:val="62062F43"/>
    <w:rsid w:val="62757ABC"/>
    <w:rsid w:val="6391B356"/>
    <w:rsid w:val="63A317B8"/>
    <w:rsid w:val="64E26F04"/>
    <w:rsid w:val="65AD1B7E"/>
    <w:rsid w:val="65E8FC72"/>
    <w:rsid w:val="6647E8F3"/>
    <w:rsid w:val="6677A724"/>
    <w:rsid w:val="66C7E5D5"/>
    <w:rsid w:val="680598BB"/>
    <w:rsid w:val="69F849BA"/>
    <w:rsid w:val="6BDE4CF2"/>
    <w:rsid w:val="6CAE7F57"/>
    <w:rsid w:val="6CEFC13B"/>
    <w:rsid w:val="70192045"/>
    <w:rsid w:val="70DDF1BF"/>
    <w:rsid w:val="718A1B97"/>
    <w:rsid w:val="7350C107"/>
    <w:rsid w:val="7373AB29"/>
    <w:rsid w:val="7465D169"/>
    <w:rsid w:val="74EC9168"/>
    <w:rsid w:val="756D1302"/>
    <w:rsid w:val="768861C9"/>
    <w:rsid w:val="77F82FA5"/>
    <w:rsid w:val="78BA08A2"/>
    <w:rsid w:val="7BF1A964"/>
    <w:rsid w:val="7E19C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C5F6"/>
  <w15:chartTrackingRefBased/>
  <w15:docId w15:val="{DF03325F-443E-47C2-8815-4785CB8371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f7059d271a6a4847" /><Relationship Type="http://schemas.openxmlformats.org/officeDocument/2006/relationships/image" Target="/media/image2.png" Id="Rcef8c19c40314d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2023-09-22T22:06:11.4742067Z</dcterms:created>
  <dcterms:modified xsi:type="dcterms:W3CDTF">2024-04-20T16:29:21.4722181Z</dcterms:modified>
  <dc:creator>Nunez, Erika (SMD 1D03)</dc:creator>
  <lastModifiedBy>Allison, Angela (SMD 1D06)</lastModifiedBy>
</coreProperties>
</file>